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3D" w:rsidRDefault="00C93978" w:rsidP="00C93978">
      <w:pPr>
        <w:jc w:val="center"/>
      </w:pPr>
      <w:r>
        <w:rPr>
          <w:sz w:val="20"/>
          <w:szCs w:val="20"/>
          <w:rtl/>
        </w:rPr>
        <w:t>دگر پروانه بال وپر ندارد</w:t>
      </w:r>
      <w:r>
        <w:rPr>
          <w:sz w:val="20"/>
          <w:szCs w:val="20"/>
        </w:rPr>
        <w:br/>
      </w:r>
      <w:r>
        <w:rPr>
          <w:sz w:val="20"/>
          <w:szCs w:val="20"/>
          <w:rtl/>
        </w:rPr>
        <w:t>نه بال و پر که خاکستر ندارد</w:t>
      </w:r>
      <w:r>
        <w:rPr>
          <w:sz w:val="20"/>
          <w:szCs w:val="20"/>
        </w:rPr>
        <w:br/>
      </w:r>
      <w:r>
        <w:rPr>
          <w:sz w:val="20"/>
          <w:szCs w:val="20"/>
          <w:rtl/>
        </w:rPr>
        <w:t>مفسرها به خون دل نویسید</w:t>
      </w:r>
      <w:r>
        <w:rPr>
          <w:sz w:val="20"/>
          <w:szCs w:val="20"/>
        </w:rPr>
        <w:br/>
      </w:r>
      <w:r>
        <w:rPr>
          <w:sz w:val="20"/>
          <w:szCs w:val="20"/>
          <w:rtl/>
        </w:rPr>
        <w:t>که قرآن علی(ع)کوثر ندارد</w:t>
      </w:r>
    </w:p>
    <w:sectPr w:rsidR="0047373D" w:rsidSect="004737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93978"/>
    <w:rsid w:val="0047373D"/>
    <w:rsid w:val="00C93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Alghadir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2013-10-01T17:06:00Z</dcterms:created>
  <dcterms:modified xsi:type="dcterms:W3CDTF">2013-10-01T17:06:00Z</dcterms:modified>
</cp:coreProperties>
</file>